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87" w:rsidRPr="00C53CB0" w:rsidRDefault="00AD0087" w:rsidP="00C53CB0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D0087">
        <w:rPr>
          <w:rFonts w:ascii="仿宋_GB2312" w:eastAsia="仿宋_GB2312" w:hAnsi="宋体" w:cs="宋体" w:hint="eastAsia"/>
          <w:kern w:val="0"/>
          <w:sz w:val="32"/>
          <w:szCs w:val="32"/>
        </w:rPr>
        <w:t>江西省201</w:t>
      </w:r>
      <w:r w:rsidR="00D375B7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AD0087">
        <w:rPr>
          <w:rFonts w:ascii="仿宋_GB2312" w:eastAsia="仿宋_GB2312" w:hAnsi="宋体" w:cs="宋体" w:hint="eastAsia"/>
          <w:kern w:val="0"/>
          <w:sz w:val="32"/>
          <w:szCs w:val="32"/>
        </w:rPr>
        <w:t>年度研究生创新专项资金项目（省级）。</w:t>
      </w:r>
    </w:p>
    <w:tbl>
      <w:tblPr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3"/>
        <w:gridCol w:w="945"/>
        <w:gridCol w:w="5371"/>
        <w:gridCol w:w="851"/>
        <w:gridCol w:w="992"/>
      </w:tblGrid>
      <w:tr w:rsidR="007A0C1B" w:rsidRPr="00ED38E9" w:rsidTr="007A0C1B">
        <w:trPr>
          <w:trHeight w:val="84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B85047" w:rsidRDefault="007A0C1B" w:rsidP="009E7EAB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B85047" w:rsidRDefault="007A0C1B" w:rsidP="009E7EAB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申请人</w:t>
            </w:r>
          </w:p>
          <w:p w:rsidR="007A0C1B" w:rsidRPr="00B85047" w:rsidRDefault="007A0C1B" w:rsidP="009E7EAB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B85047" w:rsidRDefault="007A0C1B" w:rsidP="009E7EAB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B85047" w:rsidRDefault="007A0C1B" w:rsidP="009E7EAB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学历</w:t>
            </w:r>
          </w:p>
          <w:p w:rsidR="007A0C1B" w:rsidRPr="00B85047" w:rsidRDefault="007A0C1B" w:rsidP="009E7EAB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层次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B85047" w:rsidRDefault="007A0C1B" w:rsidP="009E7EAB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学位</w:t>
            </w:r>
          </w:p>
          <w:p w:rsidR="007A0C1B" w:rsidRPr="00B85047" w:rsidRDefault="007A0C1B" w:rsidP="009E7EAB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殷霄雯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俘获</w:t>
            </w: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型治理</w:t>
            </w:r>
            <w:proofErr w:type="gramEnd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模式下中国代工企业自主品牌升级研究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杨晨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我国制造业跨国公司逆向知识转移演化路径案例研究：边界扳手视角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刘梦奇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协同创新视角下企业跨界网络及其治理案例研究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位鹏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知识流动视角下企业产学研协同创新模式案例研究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张典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江西省高新技术企业合作创新机制与绩效研究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姜拾荣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弘扬传统文化对国家治理现代化的有效性研究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吕慧明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国企党组织参与企业决策及监督机制研究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向洪华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基于法律风险防控导向的企业法</w:t>
            </w: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管理体系研究——以隆平高科股份有限公司为例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熊娟娟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江西省农村基本公共服务财政支出效率研究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姜群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支持原创性基础研究的财税政策研究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曹志文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国家生态文明试验区（江西）的生态补偿机制研究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戴玮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易地扶贫搬迁政策与贫困对象需求的契合度研究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涂朋艳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南昌垃圾处理厂的空间布局及处理方式研究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冷</w:t>
            </w: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讷</w:t>
            </w:r>
            <w:proofErr w:type="gramEnd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敏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错配视角下推动战略性新兴产业持续创新的财税支持研究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胡芳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我国税收法治现代化建设</w:t>
            </w: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的破局之</w:t>
            </w:r>
            <w:proofErr w:type="gramEnd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路—困境与出路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赖妍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企业社会资本、产品市场竞争与上市公司违规行为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李南海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两</w:t>
            </w: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职结构</w:t>
            </w:r>
            <w:proofErr w:type="gramEnd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变化与现金持有水平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何丹书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智力资本、区域创业环境与高技术创业企业绩效的关系研究--基于经济发达地区与经济欠发达地区的比较分析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黄佳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员工持股计划与代理成本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梁晓琴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管理者上山下乡经历与会计稳健性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陈妍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股价崩盘、分析</w:t>
            </w: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师关注</w:t>
            </w:r>
            <w:proofErr w:type="gramEnd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与权益资本成本：来自中国证券市场的经验证据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郭福红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上市公司高</w:t>
            </w: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管特征</w:t>
            </w:r>
            <w:proofErr w:type="gramEnd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与内部控制有效性关系研究—基于沪深A股的经验数据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李飘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审计市场集中对审计质量影响的研究——基于审计费用的路径分析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胡瑾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融资融券对内部控制的影响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阙元盛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营改增与</w:t>
            </w:r>
            <w:proofErr w:type="gramEnd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资本结构动态调整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黄柳西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税制改革对高新技术产业发展与产业结构的影响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马添翼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贸易成本对国内贸易品相对质量的影响研究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辛娜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全球生产网络下中国制造企业多维度嵌入路径研究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李果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GAP视角下我国农产品竞争力提升研究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吴婵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江西省外贸新业态的发展路径及政策支持体系研究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张凯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供给</w:t>
            </w: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侧结构</w:t>
            </w:r>
            <w:proofErr w:type="gramEnd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调整背景下的货币政策工具创新研究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肖钦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基于IAD框架的江西生活污水治理研究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万常林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乡村治理角度下内生</w:t>
            </w: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型农民</w:t>
            </w:r>
            <w:proofErr w:type="gramEnd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组织研究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D375B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李黎明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基于蚁群理论的产业发展与转型升级分析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D375B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郑征</w:t>
            </w: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征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美国“再工业化”对中国制造业的影响研究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D375B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彭筱薇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精准扶贫中公共投资作用机理及 效率提升研究——以江西省为例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D375B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陈建付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金融资源错配与僵尸企业成长—基于DSGE分析框架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D375B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朱绍勇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投资区域因素对风险投资绩效的影响研究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D375B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左莉莎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名义负利率的货币政策效应分析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D375B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朱迪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国债视角下中国财政政策与货币政策的搭配研究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D375B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孙林鹏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资本成本、融资约束与资金流向—基于房地产企业与中小企业对比分析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D375B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康文茹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汇率传递效应的参数时变性特征及宏观影响因子传导机制研究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D375B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杜志明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公司生命周期视角下CEO性别与风险及资源分配的关系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D375B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杨雨晴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产能过剩背景下国际产能合作对企业生产率的影响研究——基于江西省上市企业的实证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宗潇泳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基于巨灾风险下我国非人寿保险服务产出核算改进研究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</w:t>
            </w: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中国绿色能源效率的地区差异及收敛性研究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陈伟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我国先进制造业基地与经济区识、评价及其相互联动关系的研究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冯丽晓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基于江西省农民合作社视角下“ 精准扶贫” 的绩效影响因素分析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李渤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Web金融信息中情感词识别及情感倾向性分析关键技术研究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江玮璠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基于过度自信的存货质押融资决策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王枫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区间直觉模糊偏好关系群决策方法及其应用研究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吴磊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基于成份替代及多分辨分析技术的遥感图像融合方法研究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付淇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社交网络用户人格自动预测与特征挖掘方法研究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李钢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融合纹理、边缘和直线 特征的烟雾检测研究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谢美辉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城市建设用地增加与农业人口转移协同发展机制研究--以江西省为例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周宏冀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鄱阳湖湿地典型景观样区土壤有机碳三维空间变异性研究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黄娟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公平竞争审查制度实施问题研究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周晨松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社会企业的会计法律制度构建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周斌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民事诉讼费用制度完善的思考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何欢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特色</w:t>
            </w: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团学背景</w:t>
            </w:r>
            <w:proofErr w:type="gramEnd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下的卓越法律人才培养研究---以江西省高校为例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郑路才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共享经济的法律治理：基于共享单车的视角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赖碧云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亲属间窝藏包庇犯罪的实证考察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王军辉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极化码的编译码技术研究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张琼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基于遗传算法与混沌系统的图像加密算法研究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徐乙尧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西方主流媒体涉华政治话语研究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杨博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21世纪以来电影表达中心理疾病的隐喻研究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李晓珏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农村贫困户脱贫与返贫状况动态跟踪研究--基于江西省H村的调查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杨娇珑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从玄奘取经故事到当代热门西</w:t>
            </w: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游系列</w:t>
            </w:r>
            <w:proofErr w:type="gramEnd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影视发展历程及启示研究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陈艳婕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场景视阈下新闻类移动视频直播研究--以今日头条为例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曹庆龄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木豆抗重金属铅机理与铅尾矿修复研究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仇</w:t>
            </w:r>
            <w:proofErr w:type="gramEnd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泽国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江西省体育特色小镇发展研究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罗小燕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共享经济的负外部性及规制研究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詹家英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陕甘宁边区法制宣传教育研究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2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吴林</w:t>
            </w: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环境规制趋紧对资源型企业转型升级的“倒逼”效应</w:t>
            </w:r>
            <w:r w:rsidRPr="00ED38E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——</w:t>
            </w: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一个来自上市公司的经验证据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李衡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制度环境、吸收能力与母国</w:t>
            </w:r>
            <w:r w:rsidRPr="00ED38E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OFDI</w:t>
            </w: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逆向技术溢出的研究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钟家福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中央官员政治资源与县域经济增长：来自政府换届的准自然实验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黄文韬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寡头、搭便车与转售价</w:t>
            </w: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格维持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邓婷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税收改革对江西承接产业转移发展的影响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王明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长江经济带绿色食品产业省际发展差距及其影响因素分析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7A0C1B" w:rsidRPr="00ED38E9" w:rsidTr="007A0C1B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 w:rsidP="009E7EA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郭巧苓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鄱阳湖生态经济区过量施肥程度评价及管</w:t>
            </w:r>
            <w:proofErr w:type="gramStart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控政策</w:t>
            </w:r>
            <w:proofErr w:type="gramEnd"/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C1B" w:rsidRPr="00ED38E9" w:rsidRDefault="007A0C1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</w:tbl>
    <w:p w:rsidR="00AD0087" w:rsidRPr="00B85047" w:rsidRDefault="00AD0087">
      <w:bookmarkStart w:id="0" w:name="_GoBack"/>
      <w:bookmarkEnd w:id="0"/>
    </w:p>
    <w:sectPr w:rsidR="00AD0087" w:rsidRPr="00B85047" w:rsidSect="00053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F2895"/>
    <w:multiLevelType w:val="hybridMultilevel"/>
    <w:tmpl w:val="C0E23706"/>
    <w:lvl w:ilvl="0" w:tplc="A2D678A4">
      <w:start w:val="1"/>
      <w:numFmt w:val="japaneseCounting"/>
      <w:lvlText w:val="%1、"/>
      <w:lvlJc w:val="left"/>
      <w:pPr>
        <w:ind w:left="1270" w:hanging="63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B7614C5"/>
    <w:multiLevelType w:val="hybridMultilevel"/>
    <w:tmpl w:val="9AF65792"/>
    <w:lvl w:ilvl="0" w:tplc="7F124398">
      <w:start w:val="1"/>
      <w:numFmt w:val="japaneseCounting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087"/>
    <w:rsid w:val="00053EB1"/>
    <w:rsid w:val="000D292E"/>
    <w:rsid w:val="0022408F"/>
    <w:rsid w:val="002B07B6"/>
    <w:rsid w:val="002D1780"/>
    <w:rsid w:val="00323F76"/>
    <w:rsid w:val="003A2460"/>
    <w:rsid w:val="0054477C"/>
    <w:rsid w:val="00654A3C"/>
    <w:rsid w:val="007A0C1B"/>
    <w:rsid w:val="009133EE"/>
    <w:rsid w:val="009E7EAB"/>
    <w:rsid w:val="00AD0087"/>
    <w:rsid w:val="00B32C49"/>
    <w:rsid w:val="00B85047"/>
    <w:rsid w:val="00B86597"/>
    <w:rsid w:val="00C53CB0"/>
    <w:rsid w:val="00CB0D1C"/>
    <w:rsid w:val="00D375B7"/>
    <w:rsid w:val="00D6091C"/>
    <w:rsid w:val="00D9003E"/>
    <w:rsid w:val="00DA035E"/>
    <w:rsid w:val="00DB499D"/>
    <w:rsid w:val="00E128E6"/>
    <w:rsid w:val="00E178CD"/>
    <w:rsid w:val="00E203FD"/>
    <w:rsid w:val="00E56A91"/>
    <w:rsid w:val="00ED38E9"/>
    <w:rsid w:val="00F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1200401803</cp:lastModifiedBy>
  <cp:revision>21</cp:revision>
  <dcterms:created xsi:type="dcterms:W3CDTF">2016-06-01T07:43:00Z</dcterms:created>
  <dcterms:modified xsi:type="dcterms:W3CDTF">2017-05-31T06:14:00Z</dcterms:modified>
</cp:coreProperties>
</file>